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DC657B">
        <w:rPr>
          <w:rFonts w:ascii="Arial" w:hAnsi="Arial" w:cs="Arial"/>
          <w:b/>
          <w:noProof/>
          <w:sz w:val="24"/>
          <w:lang w:val="de-DE"/>
        </w:rPr>
        <w:t>84Bis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0B6B6E" w:rsidRPr="000B6B6E">
        <w:rPr>
          <w:rFonts w:ascii="Arial" w:hAnsi="Arial" w:cs="Arial"/>
          <w:b/>
          <w:noProof/>
          <w:sz w:val="24"/>
          <w:lang w:val="de-DE"/>
        </w:rPr>
        <w:t>R4-1710428</w:t>
      </w:r>
    </w:p>
    <w:p w:rsidR="00936AFB" w:rsidRPr="00BC0258" w:rsidRDefault="00DC657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Dubrovnik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Croatia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856B32">
        <w:rPr>
          <w:rFonts w:ascii="Arial" w:hAnsi="Arial" w:cs="Arial"/>
          <w:b/>
          <w:noProof/>
          <w:sz w:val="24"/>
          <w:lang w:eastAsia="ja-JP"/>
        </w:rPr>
        <w:t>9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856B32">
        <w:rPr>
          <w:rFonts w:ascii="Arial" w:hAnsi="Arial" w:cs="Arial"/>
          <w:b/>
          <w:noProof/>
          <w:sz w:val="24"/>
          <w:lang w:eastAsia="ja-JP"/>
        </w:rPr>
        <w:t>13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856B32">
        <w:rPr>
          <w:rFonts w:ascii="Arial" w:hAnsi="Arial" w:cs="Arial"/>
          <w:b/>
          <w:noProof/>
          <w:sz w:val="24"/>
          <w:lang w:eastAsia="ja-JP"/>
        </w:rPr>
        <w:t>October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9388C">
        <w:rPr>
          <w:rFonts w:ascii="Arial" w:hAnsi="Arial" w:cs="Arial"/>
          <w:sz w:val="24"/>
          <w:lang w:eastAsia="zh-CN"/>
        </w:rPr>
        <w:t xml:space="preserve">On </w:t>
      </w:r>
      <w:r w:rsidR="000B6B6E">
        <w:rPr>
          <w:rFonts w:ascii="Arial" w:hAnsi="Arial" w:cs="Arial"/>
          <w:sz w:val="24"/>
          <w:lang w:eastAsia="zh-CN"/>
        </w:rPr>
        <w:t>ON/OFF mask for NR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276887">
        <w:rPr>
          <w:rFonts w:ascii="Arial" w:hAnsi="Arial" w:cs="Arial"/>
          <w:sz w:val="24"/>
          <w:lang w:eastAsia="zh-CN"/>
        </w:rPr>
        <w:t>9.4.3.5</w:t>
      </w:r>
      <w:bookmarkStart w:id="0" w:name="_GoBack"/>
      <w:bookmarkEnd w:id="0"/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C84ABA">
        <w:rPr>
          <w:rFonts w:ascii="Arial" w:hAnsi="Arial" w:cs="Arial"/>
          <w:sz w:val="24"/>
          <w:lang w:eastAsia="ja-JP"/>
        </w:rPr>
        <w:t>Approval</w:t>
      </w: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1</w:t>
      </w:r>
      <w:r w:rsidRPr="000B6B6E">
        <w:rPr>
          <w:rFonts w:ascii="Times New Roman" w:hAnsi="Times New Roman"/>
        </w:rPr>
        <w:tab/>
        <w:t>Introduction</w:t>
      </w:r>
    </w:p>
    <w:p w:rsidR="00B3483E" w:rsidRDefault="000B6B6E" w:rsidP="00370B27">
      <w:pPr>
        <w:rPr>
          <w:lang w:val="en-US"/>
        </w:rPr>
      </w:pPr>
      <w:proofErr w:type="spellStart"/>
      <w:r>
        <w:rPr>
          <w:lang w:val="en-US"/>
        </w:rPr>
        <w:t>RAN4</w:t>
      </w:r>
      <w:proofErr w:type="spellEnd"/>
      <w:r>
        <w:rPr>
          <w:lang w:val="en-US"/>
        </w:rPr>
        <w:t xml:space="preserve"> had agreed [1] on the transient period for NR for both sub-6 and </w:t>
      </w:r>
      <w:proofErr w:type="spellStart"/>
      <w:r>
        <w:rPr>
          <w:lang w:val="en-US"/>
        </w:rPr>
        <w:t>mmWave</w:t>
      </w:r>
      <w:proofErr w:type="spellEnd"/>
      <w:r>
        <w:rPr>
          <w:lang w:val="en-US"/>
        </w:rPr>
        <w:t xml:space="preserve"> ranges in </w:t>
      </w:r>
      <w:proofErr w:type="spellStart"/>
      <w:r>
        <w:rPr>
          <w:lang w:val="en-US"/>
        </w:rPr>
        <w:t>RAN4-NR#2</w:t>
      </w:r>
      <w:proofErr w:type="spellEnd"/>
      <w:r>
        <w:rPr>
          <w:lang w:val="en-US"/>
        </w:rPr>
        <w:t xml:space="preserve"> </w:t>
      </w:r>
      <w:r w:rsidR="00333545">
        <w:rPr>
          <w:lang w:val="en-US"/>
        </w:rPr>
        <w:t xml:space="preserve">(Qingdao) </w:t>
      </w:r>
      <w:r>
        <w:rPr>
          <w:lang w:val="en-US"/>
        </w:rPr>
        <w:t>meeting.</w:t>
      </w:r>
      <w:r w:rsidR="00333545">
        <w:rPr>
          <w:lang w:val="en-US"/>
        </w:rPr>
        <w:t xml:space="preserve"> By that time, transition period definition was not accurate and followed the general ON/OFF mask definition for LTE in which OFF-to-ON transition is placed inside of slot duration and ON-to-OFF transition is placed outside of slot duration.</w:t>
      </w:r>
    </w:p>
    <w:p w:rsidR="00333545" w:rsidRDefault="00333545" w:rsidP="00370B27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WF</w:t>
      </w:r>
      <w:proofErr w:type="spellEnd"/>
      <w:r>
        <w:rPr>
          <w:lang w:val="en-US"/>
        </w:rPr>
        <w:t xml:space="preserve"> [2] was agreed in </w:t>
      </w:r>
      <w:proofErr w:type="spellStart"/>
      <w:r>
        <w:rPr>
          <w:lang w:val="en-US"/>
        </w:rPr>
        <w:t>RAN4-NR#3</w:t>
      </w:r>
      <w:proofErr w:type="spellEnd"/>
      <w:r>
        <w:rPr>
          <w:lang w:val="en-US"/>
        </w:rPr>
        <w:t xml:space="preserve"> (Nagoya)</w:t>
      </w:r>
      <w:r w:rsidR="001E3AEF">
        <w:rPr>
          <w:lang w:val="en-US"/>
        </w:rPr>
        <w:t xml:space="preserve"> that the transient period is placed outside a slot duration for higher </w:t>
      </w:r>
      <w:proofErr w:type="spellStart"/>
      <w:r w:rsidR="001E3AEF">
        <w:rPr>
          <w:lang w:val="en-US"/>
        </w:rPr>
        <w:t>SCS</w:t>
      </w:r>
      <w:proofErr w:type="spellEnd"/>
      <w:r w:rsidR="001E3AEF">
        <w:rPr>
          <w:lang w:val="en-US"/>
        </w:rPr>
        <w:t xml:space="preserve"> in general ON/OFF time mask. It was </w:t>
      </w:r>
      <w:proofErr w:type="spellStart"/>
      <w:r w:rsidR="001E3AEF">
        <w:rPr>
          <w:lang w:val="en-US"/>
        </w:rPr>
        <w:t>FFS</w:t>
      </w:r>
      <w:proofErr w:type="spellEnd"/>
      <w:r w:rsidR="001E3AEF">
        <w:rPr>
          <w:lang w:val="en-US"/>
        </w:rPr>
        <w:t xml:space="preserve"> whether the dependency of location of OFF-to-ON transition time for dif</w:t>
      </w:r>
      <w:r w:rsidR="00C84ABA">
        <w:rPr>
          <w:lang w:val="en-US"/>
        </w:rPr>
        <w:t xml:space="preserve">ferent </w:t>
      </w:r>
      <w:proofErr w:type="spellStart"/>
      <w:r w:rsidR="00C84ABA">
        <w:rPr>
          <w:lang w:val="en-US"/>
        </w:rPr>
        <w:t>SCS</w:t>
      </w:r>
      <w:proofErr w:type="spellEnd"/>
      <w:r w:rsidR="00C84ABA">
        <w:rPr>
          <w:lang w:val="en-US"/>
        </w:rPr>
        <w:t>.</w:t>
      </w:r>
    </w:p>
    <w:p w:rsidR="00333545" w:rsidRPr="000B6B6E" w:rsidRDefault="00333545" w:rsidP="00370B27">
      <w:pPr>
        <w:rPr>
          <w:lang w:val="en-US"/>
        </w:rPr>
      </w:pPr>
      <w:r>
        <w:rPr>
          <w:lang w:val="en-US"/>
        </w:rPr>
        <w:t>In this contribution, we share our view on the position of the transition periods for several use cases.</w:t>
      </w:r>
    </w:p>
    <w:p w:rsidR="000F5A0D" w:rsidRPr="000B6B6E" w:rsidRDefault="00F6372E" w:rsidP="000F5A0D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2</w:t>
      </w:r>
      <w:r w:rsidRPr="000B6B6E">
        <w:rPr>
          <w:rFonts w:ascii="Times New Roman" w:hAnsi="Times New Roman"/>
        </w:rPr>
        <w:tab/>
        <w:t>Discussion</w:t>
      </w:r>
    </w:p>
    <w:p w:rsidR="001C0601" w:rsidRDefault="00C84ABA" w:rsidP="006C1E7B">
      <w:pPr>
        <w:rPr>
          <w:lang w:val="en-US"/>
        </w:rPr>
      </w:pPr>
      <w:r>
        <w:rPr>
          <w:lang w:val="en-US"/>
        </w:rPr>
        <w:t xml:space="preserve">According to the traditional general ON/OFF mask definition in LTE, OFF-to-ON </w:t>
      </w:r>
      <w:r w:rsidR="001E04A3">
        <w:rPr>
          <w:lang w:val="en-US"/>
        </w:rPr>
        <w:t>transition</w:t>
      </w:r>
      <w:r>
        <w:rPr>
          <w:lang w:val="en-US"/>
        </w:rPr>
        <w:t xml:space="preserve"> is placed inside of a slot and the slot duration is relatively short compared to a symbol duration, especially for higher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, i.e. 60 kHz for sub-6 and 60/120 kHz for </w:t>
      </w:r>
      <w:proofErr w:type="spellStart"/>
      <w:r>
        <w:rPr>
          <w:lang w:val="en-US"/>
        </w:rPr>
        <w:t>mmWave</w:t>
      </w:r>
      <w:proofErr w:type="spellEnd"/>
      <w:r>
        <w:rPr>
          <w:lang w:val="en-US"/>
        </w:rPr>
        <w:t xml:space="preserve">. Thus, </w:t>
      </w:r>
      <w:r w:rsidR="001E04A3">
        <w:rPr>
          <w:lang w:val="en-US"/>
        </w:rPr>
        <w:t xml:space="preserve">the OFF-to-ON transient needs to be placed outside of a slot for the higher </w:t>
      </w:r>
      <w:proofErr w:type="spellStart"/>
      <w:r w:rsidR="001E04A3">
        <w:rPr>
          <w:lang w:val="en-US"/>
        </w:rPr>
        <w:t>SCS</w:t>
      </w:r>
      <w:proofErr w:type="spellEnd"/>
      <w:r w:rsidR="001E04A3">
        <w:rPr>
          <w:lang w:val="en-US"/>
        </w:rPr>
        <w:t xml:space="preserve">. However, the next question would be how about for the rest of </w:t>
      </w:r>
      <w:proofErr w:type="spellStart"/>
      <w:r w:rsidR="001E04A3">
        <w:rPr>
          <w:lang w:val="en-US"/>
        </w:rPr>
        <w:t>SCS</w:t>
      </w:r>
      <w:proofErr w:type="spellEnd"/>
      <w:r w:rsidR="001E04A3">
        <w:rPr>
          <w:lang w:val="en-US"/>
        </w:rPr>
        <w:t>.</w:t>
      </w:r>
      <w:r w:rsidR="00F134E2">
        <w:rPr>
          <w:lang w:val="en-US"/>
        </w:rPr>
        <w:t xml:space="preserve"> If </w:t>
      </w:r>
      <w:proofErr w:type="spellStart"/>
      <w:r w:rsidR="00F134E2">
        <w:rPr>
          <w:lang w:val="en-US"/>
        </w:rPr>
        <w:t>UE</w:t>
      </w:r>
      <w:proofErr w:type="spellEnd"/>
      <w:r w:rsidR="00F134E2">
        <w:rPr>
          <w:lang w:val="en-US"/>
        </w:rPr>
        <w:t xml:space="preserve"> needs to keep the two masks depending on </w:t>
      </w:r>
      <w:proofErr w:type="spellStart"/>
      <w:r w:rsidR="00F134E2">
        <w:rPr>
          <w:lang w:val="en-US"/>
        </w:rPr>
        <w:t>SCS</w:t>
      </w:r>
      <w:proofErr w:type="spellEnd"/>
      <w:r w:rsidR="00F134E2">
        <w:rPr>
          <w:lang w:val="en-US"/>
        </w:rPr>
        <w:t xml:space="preserve">, then that means specification need to be spitted depending on </w:t>
      </w:r>
      <w:proofErr w:type="spellStart"/>
      <w:r w:rsidR="00F134E2">
        <w:rPr>
          <w:lang w:val="en-US"/>
        </w:rPr>
        <w:t>SCS</w:t>
      </w:r>
      <w:proofErr w:type="spellEnd"/>
      <w:r w:rsidR="00F134E2">
        <w:rPr>
          <w:lang w:val="en-US"/>
        </w:rPr>
        <w:t xml:space="preserve"> and tested twice to validate each of masks. From </w:t>
      </w:r>
      <w:proofErr w:type="spellStart"/>
      <w:r w:rsidR="00F134E2">
        <w:rPr>
          <w:lang w:val="en-US"/>
        </w:rPr>
        <w:t>UE</w:t>
      </w:r>
      <w:proofErr w:type="spellEnd"/>
      <w:r w:rsidR="00F134E2">
        <w:rPr>
          <w:lang w:val="en-US"/>
        </w:rPr>
        <w:t xml:space="preserve"> vendor perspective, two masks increase implementation cost. Thus, we believe specification should have a same mask definition </w:t>
      </w:r>
      <w:r w:rsidR="00B40A00">
        <w:rPr>
          <w:lang w:val="en-US"/>
        </w:rPr>
        <w:t xml:space="preserve">across all </w:t>
      </w:r>
      <w:proofErr w:type="spellStart"/>
      <w:r w:rsidR="00B40A00">
        <w:rPr>
          <w:lang w:val="en-US"/>
        </w:rPr>
        <w:t>SCS</w:t>
      </w:r>
      <w:proofErr w:type="spellEnd"/>
      <w:r w:rsidR="00B40A00">
        <w:rPr>
          <w:lang w:val="en-US"/>
        </w:rPr>
        <w:t xml:space="preserve">.  </w:t>
      </w:r>
    </w:p>
    <w:p w:rsidR="00B40A00" w:rsidRDefault="00B40A00" w:rsidP="006C1E7B">
      <w:pPr>
        <w:rPr>
          <w:lang w:val="en-US"/>
        </w:rPr>
      </w:pPr>
    </w:p>
    <w:p w:rsidR="00F134E2" w:rsidRDefault="00F134E2" w:rsidP="006C1E7B">
      <w:pPr>
        <w:rPr>
          <w:b/>
          <w:i/>
          <w:lang w:val="en-US"/>
        </w:rPr>
      </w:pPr>
      <w:r w:rsidRPr="00F134E2">
        <w:rPr>
          <w:b/>
          <w:i/>
          <w:lang w:val="en-US"/>
        </w:rPr>
        <w:t xml:space="preserve">Proposal 1: General ON/OFF mask definition should be the same across all </w:t>
      </w:r>
      <w:proofErr w:type="spellStart"/>
      <w:r w:rsidRPr="00F134E2">
        <w:rPr>
          <w:b/>
          <w:i/>
          <w:lang w:val="en-US"/>
        </w:rPr>
        <w:t>SCS</w:t>
      </w:r>
      <w:proofErr w:type="spellEnd"/>
      <w:r w:rsidRPr="00F134E2">
        <w:rPr>
          <w:b/>
          <w:i/>
          <w:lang w:val="en-US"/>
        </w:rPr>
        <w:t>.</w:t>
      </w:r>
    </w:p>
    <w:p w:rsidR="00B40A00" w:rsidRDefault="00B40A00" w:rsidP="006C1E7B">
      <w:pPr>
        <w:rPr>
          <w:b/>
          <w:i/>
          <w:lang w:val="en-US"/>
        </w:rPr>
      </w:pPr>
    </w:p>
    <w:p w:rsidR="00B40A00" w:rsidRPr="00F134E2" w:rsidRDefault="00B40A00" w:rsidP="006C1E7B">
      <w:pPr>
        <w:rPr>
          <w:b/>
          <w:i/>
          <w:lang w:val="en-US"/>
        </w:rPr>
      </w:pPr>
    </w:p>
    <w:p w:rsidR="001E04A3" w:rsidRDefault="00B40A00" w:rsidP="006C1E7B">
      <w:pPr>
        <w:rPr>
          <w:lang w:val="en-US"/>
        </w:rPr>
      </w:pPr>
      <w:r>
        <w:rPr>
          <w:lang w:val="en-US"/>
        </w:rPr>
        <w:t xml:space="preserve">Considering avoidance of defining a new mask in which the OFF-to-ON transition is being placed outside of a slot for higher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, the new mask should be applied to the rest of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>.</w:t>
      </w:r>
    </w:p>
    <w:p w:rsidR="00B40A00" w:rsidRDefault="00B40A00" w:rsidP="006C1E7B">
      <w:pPr>
        <w:rPr>
          <w:lang w:val="en-US"/>
        </w:rPr>
      </w:pPr>
    </w:p>
    <w:p w:rsidR="00B40A00" w:rsidRPr="00B40A00" w:rsidRDefault="00B40A00" w:rsidP="006C1E7B">
      <w:pPr>
        <w:rPr>
          <w:b/>
          <w:i/>
          <w:lang w:val="en-US"/>
        </w:rPr>
      </w:pPr>
      <w:r w:rsidRPr="00B40A00">
        <w:rPr>
          <w:b/>
          <w:i/>
          <w:lang w:val="en-US"/>
        </w:rPr>
        <w:t xml:space="preserve">Proposal 2: The the new mask definition in which the OFF-to-ON transition is placed outside of a slot should be applied across all </w:t>
      </w:r>
      <w:proofErr w:type="spellStart"/>
      <w:r w:rsidRPr="00B40A00">
        <w:rPr>
          <w:b/>
          <w:i/>
          <w:lang w:val="en-US"/>
        </w:rPr>
        <w:t>SCS</w:t>
      </w:r>
      <w:proofErr w:type="spellEnd"/>
      <w:r w:rsidRPr="00B40A00">
        <w:rPr>
          <w:b/>
          <w:i/>
          <w:lang w:val="en-US"/>
        </w:rPr>
        <w:t>.</w:t>
      </w:r>
    </w:p>
    <w:p w:rsidR="001C0601" w:rsidRDefault="001C0601" w:rsidP="006C1E7B">
      <w:pPr>
        <w:rPr>
          <w:lang w:val="en-US"/>
        </w:rPr>
      </w:pPr>
    </w:p>
    <w:p w:rsidR="00F134E2" w:rsidRDefault="00B40A00" w:rsidP="006C1E7B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PRACH</w:t>
      </w:r>
      <w:proofErr w:type="spellEnd"/>
      <w:r>
        <w:rPr>
          <w:lang w:val="en-US"/>
        </w:rPr>
        <w:t xml:space="preserve">/SRS, LTE already introduced the mask in which the OFF-to-ON transition is placed outside of </w:t>
      </w:r>
      <w:proofErr w:type="spellStart"/>
      <w:r>
        <w:rPr>
          <w:lang w:val="en-US"/>
        </w:rPr>
        <w:t>PRACH</w:t>
      </w:r>
      <w:proofErr w:type="spellEnd"/>
      <w:r>
        <w:rPr>
          <w:lang w:val="en-US"/>
        </w:rPr>
        <w:t>/SRS duration.</w:t>
      </w:r>
    </w:p>
    <w:p w:rsidR="00B40A00" w:rsidRDefault="00B40A00" w:rsidP="006C1E7B">
      <w:pPr>
        <w:rPr>
          <w:lang w:val="en-US"/>
        </w:rPr>
      </w:pPr>
    </w:p>
    <w:p w:rsidR="00B40A00" w:rsidRDefault="00B40A00" w:rsidP="006C1E7B">
      <w:pPr>
        <w:rPr>
          <w:b/>
          <w:i/>
          <w:lang w:val="en-US"/>
        </w:rPr>
      </w:pPr>
      <w:r w:rsidRPr="00B40A00">
        <w:rPr>
          <w:b/>
          <w:i/>
          <w:lang w:val="en-US"/>
        </w:rPr>
        <w:t xml:space="preserve">Proposal 3: The OFF-to-ON transition is placed outside of </w:t>
      </w:r>
      <w:proofErr w:type="spellStart"/>
      <w:r w:rsidRPr="00B40A00">
        <w:rPr>
          <w:b/>
          <w:i/>
          <w:lang w:val="en-US"/>
        </w:rPr>
        <w:t>PRACH</w:t>
      </w:r>
      <w:proofErr w:type="spellEnd"/>
      <w:r w:rsidRPr="00B40A00">
        <w:rPr>
          <w:b/>
          <w:i/>
          <w:lang w:val="en-US"/>
        </w:rPr>
        <w:t xml:space="preserve">/SRS duration across all </w:t>
      </w:r>
      <w:proofErr w:type="spellStart"/>
      <w:r w:rsidRPr="00B40A00">
        <w:rPr>
          <w:b/>
          <w:i/>
          <w:lang w:val="en-US"/>
        </w:rPr>
        <w:t>SCS</w:t>
      </w:r>
      <w:proofErr w:type="spellEnd"/>
      <w:r w:rsidRPr="00B40A00">
        <w:rPr>
          <w:b/>
          <w:i/>
          <w:lang w:val="en-US"/>
        </w:rPr>
        <w:t xml:space="preserve"> in NR.</w:t>
      </w:r>
    </w:p>
    <w:p w:rsidR="00B40A00" w:rsidRDefault="00B40A00" w:rsidP="006C1E7B">
      <w:pPr>
        <w:rPr>
          <w:b/>
          <w:i/>
          <w:lang w:val="en-US"/>
        </w:rPr>
      </w:pPr>
    </w:p>
    <w:p w:rsidR="00FA370A" w:rsidRDefault="00FA370A" w:rsidP="006C1E7B">
      <w:pPr>
        <w:rPr>
          <w:b/>
          <w:i/>
          <w:lang w:val="en-US"/>
        </w:rPr>
      </w:pP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lastRenderedPageBreak/>
        <w:t>3</w:t>
      </w:r>
      <w:r w:rsidRPr="000B6B6E">
        <w:rPr>
          <w:rFonts w:ascii="Times New Roman" w:hAnsi="Times New Roman"/>
        </w:rPr>
        <w:tab/>
        <w:t>Conclusions</w:t>
      </w:r>
    </w:p>
    <w:p w:rsidR="00884351" w:rsidRDefault="00FA370A" w:rsidP="00884351">
      <w:pPr>
        <w:rPr>
          <w:lang w:val="en-US"/>
        </w:rPr>
      </w:pPr>
      <w:r>
        <w:rPr>
          <w:lang w:val="en-US"/>
        </w:rPr>
        <w:t>In this contribution, we made the following proposals:</w:t>
      </w:r>
    </w:p>
    <w:p w:rsidR="00FA370A" w:rsidRPr="00FA370A" w:rsidRDefault="00FA370A" w:rsidP="00884351">
      <w:pPr>
        <w:rPr>
          <w:lang w:val="en-US"/>
        </w:rPr>
      </w:pPr>
    </w:p>
    <w:p w:rsidR="00FA370A" w:rsidRDefault="00FA370A" w:rsidP="00FA370A">
      <w:pPr>
        <w:rPr>
          <w:b/>
          <w:i/>
          <w:lang w:val="en-US"/>
        </w:rPr>
      </w:pPr>
      <w:r w:rsidRPr="00F134E2">
        <w:rPr>
          <w:b/>
          <w:i/>
          <w:lang w:val="en-US"/>
        </w:rPr>
        <w:t xml:space="preserve">Proposal 1: General ON/OFF mask definition should be the same across all </w:t>
      </w:r>
      <w:proofErr w:type="spellStart"/>
      <w:r w:rsidRPr="00F134E2">
        <w:rPr>
          <w:b/>
          <w:i/>
          <w:lang w:val="en-US"/>
        </w:rPr>
        <w:t>SCS</w:t>
      </w:r>
      <w:proofErr w:type="spellEnd"/>
      <w:r w:rsidRPr="00F134E2">
        <w:rPr>
          <w:b/>
          <w:i/>
          <w:lang w:val="en-US"/>
        </w:rPr>
        <w:t>.</w:t>
      </w:r>
    </w:p>
    <w:p w:rsidR="00FA370A" w:rsidRDefault="00FA370A" w:rsidP="00FA370A">
      <w:pPr>
        <w:rPr>
          <w:b/>
          <w:i/>
          <w:lang w:val="en-US"/>
        </w:rPr>
      </w:pPr>
    </w:p>
    <w:p w:rsidR="00FA370A" w:rsidRPr="00B40A00" w:rsidRDefault="00FA370A" w:rsidP="00FA370A">
      <w:pPr>
        <w:rPr>
          <w:b/>
          <w:i/>
          <w:lang w:val="en-US"/>
        </w:rPr>
      </w:pPr>
      <w:r w:rsidRPr="00B40A00">
        <w:rPr>
          <w:b/>
          <w:i/>
          <w:lang w:val="en-US"/>
        </w:rPr>
        <w:t xml:space="preserve">Proposal 2: The the new mask definition in which the OFF-to-ON transition is placed outside of a slot should be applied across all </w:t>
      </w:r>
      <w:proofErr w:type="spellStart"/>
      <w:r w:rsidRPr="00B40A00">
        <w:rPr>
          <w:b/>
          <w:i/>
          <w:lang w:val="en-US"/>
        </w:rPr>
        <w:t>SCS</w:t>
      </w:r>
      <w:proofErr w:type="spellEnd"/>
      <w:r w:rsidRPr="00B40A00">
        <w:rPr>
          <w:b/>
          <w:i/>
          <w:lang w:val="en-US"/>
        </w:rPr>
        <w:t>.</w:t>
      </w:r>
    </w:p>
    <w:p w:rsidR="00FA370A" w:rsidRDefault="00FA370A" w:rsidP="00FA370A">
      <w:pPr>
        <w:rPr>
          <w:b/>
          <w:i/>
          <w:lang w:val="en-US"/>
        </w:rPr>
      </w:pPr>
    </w:p>
    <w:p w:rsidR="00FA370A" w:rsidRDefault="00FA370A" w:rsidP="00FA370A">
      <w:pPr>
        <w:rPr>
          <w:b/>
          <w:i/>
          <w:lang w:val="en-US"/>
        </w:rPr>
      </w:pPr>
      <w:r w:rsidRPr="00B40A00">
        <w:rPr>
          <w:b/>
          <w:i/>
          <w:lang w:val="en-US"/>
        </w:rPr>
        <w:t xml:space="preserve">Proposal 3: The OFF-to-ON transition is placed outside of </w:t>
      </w:r>
      <w:proofErr w:type="spellStart"/>
      <w:r w:rsidRPr="00B40A00">
        <w:rPr>
          <w:b/>
          <w:i/>
          <w:lang w:val="en-US"/>
        </w:rPr>
        <w:t>PRACH</w:t>
      </w:r>
      <w:proofErr w:type="spellEnd"/>
      <w:r w:rsidRPr="00B40A00">
        <w:rPr>
          <w:b/>
          <w:i/>
          <w:lang w:val="en-US"/>
        </w:rPr>
        <w:t xml:space="preserve">/SRS duration across all </w:t>
      </w:r>
      <w:proofErr w:type="spellStart"/>
      <w:r w:rsidRPr="00B40A00">
        <w:rPr>
          <w:b/>
          <w:i/>
          <w:lang w:val="en-US"/>
        </w:rPr>
        <w:t>SCS</w:t>
      </w:r>
      <w:proofErr w:type="spellEnd"/>
      <w:r w:rsidRPr="00B40A00">
        <w:rPr>
          <w:b/>
          <w:i/>
          <w:lang w:val="en-US"/>
        </w:rPr>
        <w:t xml:space="preserve"> in NR.</w:t>
      </w:r>
    </w:p>
    <w:p w:rsidR="00884351" w:rsidRPr="000B6B6E" w:rsidRDefault="00884351" w:rsidP="00B3680C">
      <w:pPr>
        <w:rPr>
          <w:lang w:val="en-US"/>
        </w:rPr>
      </w:pP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4</w:t>
      </w:r>
      <w:r w:rsidRPr="000B6B6E">
        <w:rPr>
          <w:rFonts w:ascii="Times New Roman" w:hAnsi="Times New Roman"/>
        </w:rPr>
        <w:tab/>
        <w:t>Reference</w:t>
      </w:r>
    </w:p>
    <w:p w:rsidR="00F6372E" w:rsidRPr="000B6B6E" w:rsidRDefault="00F6372E" w:rsidP="00F6372E"/>
    <w:p w:rsidR="00FF01FB" w:rsidRDefault="000B6B6E" w:rsidP="000B6B6E">
      <w:pPr>
        <w:numPr>
          <w:ilvl w:val="0"/>
          <w:numId w:val="5"/>
        </w:numPr>
        <w:autoSpaceDN w:val="0"/>
        <w:spacing w:after="180"/>
        <w:rPr>
          <w:lang w:val="it-IT"/>
        </w:rPr>
      </w:pPr>
      <w:r w:rsidRPr="000B6B6E">
        <w:rPr>
          <w:lang w:val="it-IT"/>
        </w:rPr>
        <w:t>R4-1706940</w:t>
      </w:r>
      <w:r w:rsidR="00856B32" w:rsidRPr="000B6B6E">
        <w:rPr>
          <w:lang w:val="it-IT"/>
        </w:rPr>
        <w:t>, “</w:t>
      </w:r>
      <w:r w:rsidRPr="000B6B6E">
        <w:rPr>
          <w:lang w:val="it-IT"/>
        </w:rPr>
        <w:t>LS reply on transient period for NR</w:t>
      </w:r>
      <w:r w:rsidR="00856B32" w:rsidRPr="000B6B6E">
        <w:rPr>
          <w:lang w:val="it-IT"/>
        </w:rPr>
        <w:t xml:space="preserve">”, </w:t>
      </w:r>
      <w:r w:rsidRPr="000B6B6E">
        <w:rPr>
          <w:lang w:val="it-IT"/>
        </w:rPr>
        <w:t>Qualcomm, Ericsson, Huawei, Intel, CATT, RAN4-NR#2</w:t>
      </w:r>
      <w:r w:rsidR="00856B32" w:rsidRPr="000B6B6E">
        <w:rPr>
          <w:lang w:val="it-IT"/>
        </w:rPr>
        <w:t xml:space="preserve">, </w:t>
      </w:r>
      <w:r w:rsidRPr="000B6B6E">
        <w:rPr>
          <w:lang w:val="it-IT"/>
        </w:rPr>
        <w:t>Jun</w:t>
      </w:r>
      <w:r w:rsidR="00856B32" w:rsidRPr="000B6B6E">
        <w:rPr>
          <w:lang w:val="it-IT"/>
        </w:rPr>
        <w:t>. 2017</w:t>
      </w:r>
    </w:p>
    <w:p w:rsidR="00333545" w:rsidRPr="000B6B6E" w:rsidRDefault="00333545" w:rsidP="000B6B6E">
      <w:pPr>
        <w:numPr>
          <w:ilvl w:val="0"/>
          <w:numId w:val="5"/>
        </w:numPr>
        <w:autoSpaceDN w:val="0"/>
        <w:spacing w:after="180"/>
        <w:rPr>
          <w:lang w:val="it-IT"/>
        </w:rPr>
      </w:pPr>
      <w:r>
        <w:rPr>
          <w:lang w:val="it-IT"/>
        </w:rPr>
        <w:t>R4-1709946, “WF on ON-OFF mask for NR” Ericsson, Qualcomm, Sept. 2017</w:t>
      </w:r>
    </w:p>
    <w:sectPr w:rsidR="00333545" w:rsidRPr="000B6B6E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4"/>
  </w:num>
  <w:num w:numId="4">
    <w:abstractNumId w:val="7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5"/>
  </w:num>
  <w:num w:numId="8">
    <w:abstractNumId w:val="3"/>
  </w:num>
  <w:num w:numId="9">
    <w:abstractNumId w:val="17"/>
  </w:num>
  <w:num w:numId="10">
    <w:abstractNumId w:val="9"/>
  </w:num>
  <w:num w:numId="11">
    <w:abstractNumId w:val="5"/>
  </w:num>
  <w:num w:numId="12">
    <w:abstractNumId w:val="1"/>
  </w:num>
  <w:num w:numId="13">
    <w:abstractNumId w:val="4"/>
  </w:num>
  <w:num w:numId="14">
    <w:abstractNumId w:val="11"/>
  </w:num>
  <w:num w:numId="15">
    <w:abstractNumId w:val="21"/>
  </w:num>
  <w:num w:numId="16">
    <w:abstractNumId w:val="8"/>
  </w:num>
  <w:num w:numId="17">
    <w:abstractNumId w:val="22"/>
  </w:num>
  <w:num w:numId="18">
    <w:abstractNumId w:val="12"/>
  </w:num>
  <w:num w:numId="19">
    <w:abstractNumId w:val="14"/>
  </w:num>
  <w:num w:numId="20">
    <w:abstractNumId w:val="19"/>
  </w:num>
  <w:num w:numId="21">
    <w:abstractNumId w:val="16"/>
  </w:num>
  <w:num w:numId="22">
    <w:abstractNumId w:val="0"/>
  </w:num>
  <w:num w:numId="23">
    <w:abstractNumId w:val="2"/>
  </w:num>
  <w:num w:numId="24">
    <w:abstractNumId w:val="6"/>
  </w:num>
  <w:num w:numId="25">
    <w:abstractNumId w:val="10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35D98"/>
    <w:rsid w:val="00041270"/>
    <w:rsid w:val="000443BE"/>
    <w:rsid w:val="00066DAD"/>
    <w:rsid w:val="00085015"/>
    <w:rsid w:val="000A51BA"/>
    <w:rsid w:val="000B6B6E"/>
    <w:rsid w:val="000D58F2"/>
    <w:rsid w:val="000D5FFF"/>
    <w:rsid w:val="000E151A"/>
    <w:rsid w:val="000F5A0D"/>
    <w:rsid w:val="000F7E79"/>
    <w:rsid w:val="00100FC8"/>
    <w:rsid w:val="00101722"/>
    <w:rsid w:val="001168D0"/>
    <w:rsid w:val="00123505"/>
    <w:rsid w:val="00146FDD"/>
    <w:rsid w:val="001555D3"/>
    <w:rsid w:val="00177830"/>
    <w:rsid w:val="00190B4F"/>
    <w:rsid w:val="001A0458"/>
    <w:rsid w:val="001A1883"/>
    <w:rsid w:val="001A3431"/>
    <w:rsid w:val="001A7549"/>
    <w:rsid w:val="001B5E63"/>
    <w:rsid w:val="001C0601"/>
    <w:rsid w:val="001C33F9"/>
    <w:rsid w:val="001C70A8"/>
    <w:rsid w:val="001E04A3"/>
    <w:rsid w:val="001E3AEF"/>
    <w:rsid w:val="00201DB4"/>
    <w:rsid w:val="00206BD7"/>
    <w:rsid w:val="00222486"/>
    <w:rsid w:val="00223B71"/>
    <w:rsid w:val="00227D51"/>
    <w:rsid w:val="00227DCD"/>
    <w:rsid w:val="002415E5"/>
    <w:rsid w:val="002430C5"/>
    <w:rsid w:val="0025151E"/>
    <w:rsid w:val="0026735E"/>
    <w:rsid w:val="00276887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1A1D"/>
    <w:rsid w:val="002D176E"/>
    <w:rsid w:val="002E4F90"/>
    <w:rsid w:val="00333545"/>
    <w:rsid w:val="0034530C"/>
    <w:rsid w:val="00345DFE"/>
    <w:rsid w:val="00352C8C"/>
    <w:rsid w:val="00370B27"/>
    <w:rsid w:val="00376BB9"/>
    <w:rsid w:val="00386CBF"/>
    <w:rsid w:val="003C5DA2"/>
    <w:rsid w:val="003E5457"/>
    <w:rsid w:val="003F5343"/>
    <w:rsid w:val="00400ABE"/>
    <w:rsid w:val="004011F4"/>
    <w:rsid w:val="00403D9C"/>
    <w:rsid w:val="00423803"/>
    <w:rsid w:val="004256EB"/>
    <w:rsid w:val="004412E2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12FAC"/>
    <w:rsid w:val="00514882"/>
    <w:rsid w:val="005314B7"/>
    <w:rsid w:val="005365DD"/>
    <w:rsid w:val="00553F0F"/>
    <w:rsid w:val="0055662B"/>
    <w:rsid w:val="00560AE5"/>
    <w:rsid w:val="00577966"/>
    <w:rsid w:val="005841C5"/>
    <w:rsid w:val="00590C9D"/>
    <w:rsid w:val="005937CD"/>
    <w:rsid w:val="00594BD5"/>
    <w:rsid w:val="005A2C8D"/>
    <w:rsid w:val="005A5E04"/>
    <w:rsid w:val="005C1FEF"/>
    <w:rsid w:val="005E1F80"/>
    <w:rsid w:val="005E4222"/>
    <w:rsid w:val="005E4A6F"/>
    <w:rsid w:val="005E5EB1"/>
    <w:rsid w:val="005E6416"/>
    <w:rsid w:val="00611036"/>
    <w:rsid w:val="00625CA5"/>
    <w:rsid w:val="006263F6"/>
    <w:rsid w:val="00645CB5"/>
    <w:rsid w:val="006541A2"/>
    <w:rsid w:val="00656A05"/>
    <w:rsid w:val="00674B0A"/>
    <w:rsid w:val="00674D9D"/>
    <w:rsid w:val="006A7061"/>
    <w:rsid w:val="006B7A4A"/>
    <w:rsid w:val="006C1E7B"/>
    <w:rsid w:val="006D1CB1"/>
    <w:rsid w:val="006D33A2"/>
    <w:rsid w:val="006D5790"/>
    <w:rsid w:val="0070300E"/>
    <w:rsid w:val="00707377"/>
    <w:rsid w:val="00713A5F"/>
    <w:rsid w:val="0072109A"/>
    <w:rsid w:val="00721191"/>
    <w:rsid w:val="007257FD"/>
    <w:rsid w:val="0074063D"/>
    <w:rsid w:val="007520C5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7F3CE4"/>
    <w:rsid w:val="00804089"/>
    <w:rsid w:val="00806C7F"/>
    <w:rsid w:val="00807765"/>
    <w:rsid w:val="00842F21"/>
    <w:rsid w:val="00850734"/>
    <w:rsid w:val="00856B32"/>
    <w:rsid w:val="00866607"/>
    <w:rsid w:val="00873F05"/>
    <w:rsid w:val="0087684A"/>
    <w:rsid w:val="00884351"/>
    <w:rsid w:val="00886FA5"/>
    <w:rsid w:val="00891541"/>
    <w:rsid w:val="00893FEE"/>
    <w:rsid w:val="008A2773"/>
    <w:rsid w:val="008A356D"/>
    <w:rsid w:val="008A50FB"/>
    <w:rsid w:val="008B21C7"/>
    <w:rsid w:val="008D26B0"/>
    <w:rsid w:val="008E02C9"/>
    <w:rsid w:val="008F2C6A"/>
    <w:rsid w:val="009079A5"/>
    <w:rsid w:val="00910122"/>
    <w:rsid w:val="00912522"/>
    <w:rsid w:val="00913970"/>
    <w:rsid w:val="00927623"/>
    <w:rsid w:val="00930C4F"/>
    <w:rsid w:val="00932AA3"/>
    <w:rsid w:val="00936AFB"/>
    <w:rsid w:val="009411FF"/>
    <w:rsid w:val="009454AD"/>
    <w:rsid w:val="009517ED"/>
    <w:rsid w:val="0096616D"/>
    <w:rsid w:val="0098559A"/>
    <w:rsid w:val="00986078"/>
    <w:rsid w:val="00991396"/>
    <w:rsid w:val="00993638"/>
    <w:rsid w:val="009949A3"/>
    <w:rsid w:val="009C076D"/>
    <w:rsid w:val="009C34E1"/>
    <w:rsid w:val="009D6C52"/>
    <w:rsid w:val="009F1FC5"/>
    <w:rsid w:val="009F5140"/>
    <w:rsid w:val="00A01E84"/>
    <w:rsid w:val="00A1428C"/>
    <w:rsid w:val="00A14D5A"/>
    <w:rsid w:val="00A272BF"/>
    <w:rsid w:val="00A32281"/>
    <w:rsid w:val="00A50182"/>
    <w:rsid w:val="00A7120E"/>
    <w:rsid w:val="00A72897"/>
    <w:rsid w:val="00A73FFB"/>
    <w:rsid w:val="00A7778D"/>
    <w:rsid w:val="00A865B3"/>
    <w:rsid w:val="00A909E2"/>
    <w:rsid w:val="00AA36AE"/>
    <w:rsid w:val="00AC02FD"/>
    <w:rsid w:val="00AD7789"/>
    <w:rsid w:val="00AE6FAA"/>
    <w:rsid w:val="00AF164E"/>
    <w:rsid w:val="00AF386E"/>
    <w:rsid w:val="00AF7EA3"/>
    <w:rsid w:val="00B14FC5"/>
    <w:rsid w:val="00B15857"/>
    <w:rsid w:val="00B20C22"/>
    <w:rsid w:val="00B2265C"/>
    <w:rsid w:val="00B24D8B"/>
    <w:rsid w:val="00B3483E"/>
    <w:rsid w:val="00B3680C"/>
    <w:rsid w:val="00B40A00"/>
    <w:rsid w:val="00B430A7"/>
    <w:rsid w:val="00B467EE"/>
    <w:rsid w:val="00B5544D"/>
    <w:rsid w:val="00B70582"/>
    <w:rsid w:val="00B75158"/>
    <w:rsid w:val="00B91027"/>
    <w:rsid w:val="00BA2CE4"/>
    <w:rsid w:val="00BA6EAA"/>
    <w:rsid w:val="00BC1581"/>
    <w:rsid w:val="00BC2768"/>
    <w:rsid w:val="00BC614F"/>
    <w:rsid w:val="00BD3598"/>
    <w:rsid w:val="00BD4FF4"/>
    <w:rsid w:val="00BD5569"/>
    <w:rsid w:val="00BE23F0"/>
    <w:rsid w:val="00BE6130"/>
    <w:rsid w:val="00BF4D25"/>
    <w:rsid w:val="00BF65A2"/>
    <w:rsid w:val="00C633DF"/>
    <w:rsid w:val="00C67686"/>
    <w:rsid w:val="00C67AB5"/>
    <w:rsid w:val="00C72E18"/>
    <w:rsid w:val="00C84ABA"/>
    <w:rsid w:val="00CB3D00"/>
    <w:rsid w:val="00CB636E"/>
    <w:rsid w:val="00CC53EA"/>
    <w:rsid w:val="00CE01D3"/>
    <w:rsid w:val="00CE2A25"/>
    <w:rsid w:val="00D07B5F"/>
    <w:rsid w:val="00D30C01"/>
    <w:rsid w:val="00D372DA"/>
    <w:rsid w:val="00D51208"/>
    <w:rsid w:val="00D524DE"/>
    <w:rsid w:val="00D5392F"/>
    <w:rsid w:val="00D6110B"/>
    <w:rsid w:val="00D63891"/>
    <w:rsid w:val="00D8255D"/>
    <w:rsid w:val="00DA5989"/>
    <w:rsid w:val="00DB4156"/>
    <w:rsid w:val="00DC07AE"/>
    <w:rsid w:val="00DC6257"/>
    <w:rsid w:val="00DC657B"/>
    <w:rsid w:val="00DD4D2A"/>
    <w:rsid w:val="00DF05CC"/>
    <w:rsid w:val="00E16374"/>
    <w:rsid w:val="00E266DA"/>
    <w:rsid w:val="00E3179A"/>
    <w:rsid w:val="00E32002"/>
    <w:rsid w:val="00E437B4"/>
    <w:rsid w:val="00E43ABF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134E2"/>
    <w:rsid w:val="00F34842"/>
    <w:rsid w:val="00F55C0D"/>
    <w:rsid w:val="00F55CB4"/>
    <w:rsid w:val="00F6372E"/>
    <w:rsid w:val="00F7158F"/>
    <w:rsid w:val="00F72FF6"/>
    <w:rsid w:val="00F8056C"/>
    <w:rsid w:val="00F9388C"/>
    <w:rsid w:val="00FA1C35"/>
    <w:rsid w:val="00FA20A2"/>
    <w:rsid w:val="00FA370A"/>
    <w:rsid w:val="00FD3136"/>
    <w:rsid w:val="00FE5BAF"/>
    <w:rsid w:val="00FF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4</cp:revision>
  <dcterms:created xsi:type="dcterms:W3CDTF">2017-09-30T06:59:00Z</dcterms:created>
  <dcterms:modified xsi:type="dcterms:W3CDTF">2017-09-30T08:53:00Z</dcterms:modified>
</cp:coreProperties>
</file>